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W w:w="99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660"/>
        <w:gridCol w:w="246"/>
        <w:gridCol w:w="506"/>
        <w:gridCol w:w="433"/>
        <w:gridCol w:w="287"/>
        <w:gridCol w:w="66"/>
        <w:gridCol w:w="7"/>
        <w:gridCol w:w="893"/>
        <w:gridCol w:w="118"/>
        <w:gridCol w:w="904"/>
        <w:gridCol w:w="135"/>
        <w:gridCol w:w="140"/>
        <w:gridCol w:w="354"/>
        <w:gridCol w:w="360"/>
        <w:gridCol w:w="417"/>
        <w:gridCol w:w="789"/>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903" w:type="dxa"/>
            <w:gridSpan w:val="18"/>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sz w:val="24"/>
                <w:szCs w:val="24"/>
                <w:lang w:eastAsia="zh-CN"/>
              </w:rPr>
            </w:pPr>
            <w:r>
              <w:rPr>
                <w:rFonts w:hint="default" w:ascii="Times New Roman" w:hAnsi="Times New Roman" w:eastAsia="宋体" w:cs="Times New Roman"/>
                <w:b/>
                <w:sz w:val="24"/>
                <w:szCs w:val="24"/>
                <w:lang w:val="en-US" w:eastAsia="zh-CN"/>
              </w:rPr>
              <w:t>东兴江平渔光互补光伏项目四期工程</w:t>
            </w:r>
            <w:r>
              <w:rPr>
                <w:rFonts w:hint="default" w:ascii="Times New Roman" w:hAnsi="Times New Roman" w:eastAsia="宋体" w:cs="Times New Roman"/>
                <w:b/>
                <w:sz w:val="24"/>
                <w:szCs w:val="24"/>
              </w:rPr>
              <w:t>社会稳定风险评估调查问卷</w:t>
            </w:r>
            <w:r>
              <w:rPr>
                <w:rFonts w:hint="eastAsia" w:ascii="Times New Roman" w:hAnsi="Times New Roman" w:eastAsia="宋体" w:cs="Times New Roman"/>
                <w:b/>
                <w:sz w:val="24"/>
                <w:szCs w:val="24"/>
                <w:lang w:eastAsia="zh-CN"/>
              </w:rPr>
              <w:t>（</w:t>
            </w:r>
            <w:r>
              <w:rPr>
                <w:rFonts w:hint="eastAsia" w:ascii="Times New Roman" w:hAnsi="Times New Roman" w:eastAsia="宋体" w:cs="Times New Roman"/>
                <w:b/>
                <w:sz w:val="24"/>
                <w:szCs w:val="24"/>
                <w:lang w:val="en-US" w:eastAsia="zh-CN"/>
              </w:rPr>
              <w:t>个人</w:t>
            </w:r>
            <w:r>
              <w:rPr>
                <w:rFonts w:hint="eastAsia" w:ascii="Times New Roman" w:hAnsi="Times New Roman" w:eastAsia="宋体" w:cs="Times New Roman"/>
                <w:b/>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6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sz w:val="24"/>
                <w:szCs w:val="24"/>
              </w:rPr>
            </w:pPr>
            <w:r>
              <w:rPr>
                <w:rFonts w:hint="eastAsia" w:ascii="宋体" w:hAnsi="宋体" w:eastAsia="宋体"/>
                <w:sz w:val="24"/>
                <w:szCs w:val="24"/>
              </w:rPr>
              <w:t>姓名</w:t>
            </w:r>
          </w:p>
        </w:tc>
        <w:tc>
          <w:tcPr>
            <w:tcW w:w="2198"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sz w:val="24"/>
                <w:szCs w:val="24"/>
              </w:rPr>
            </w:pPr>
          </w:p>
        </w:tc>
        <w:tc>
          <w:tcPr>
            <w:tcW w:w="90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性别</w:t>
            </w:r>
          </w:p>
        </w:tc>
        <w:tc>
          <w:tcPr>
            <w:tcW w:w="1297"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sz w:val="24"/>
                <w:szCs w:val="24"/>
              </w:rPr>
            </w:pPr>
          </w:p>
        </w:tc>
        <w:tc>
          <w:tcPr>
            <w:tcW w:w="192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sz w:val="24"/>
                <w:szCs w:val="24"/>
              </w:rPr>
            </w:pPr>
            <w:r>
              <w:rPr>
                <w:rFonts w:hint="eastAsia" w:ascii="宋体" w:hAnsi="宋体" w:eastAsia="宋体"/>
                <w:sz w:val="24"/>
                <w:szCs w:val="24"/>
              </w:rPr>
              <w:t>年龄</w:t>
            </w: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sz w:val="24"/>
                <w:szCs w:val="24"/>
              </w:rPr>
            </w:pPr>
            <w:r>
              <w:rPr>
                <w:rFonts w:hint="eastAsia" w:ascii="宋体" w:hAnsi="宋体" w:eastAsia="宋体"/>
                <w:sz w:val="24"/>
                <w:szCs w:val="24"/>
                <w:lang w:val="en-US" w:eastAsia="zh-CN"/>
              </w:rPr>
              <w:t>文化程度</w:t>
            </w:r>
          </w:p>
        </w:tc>
        <w:tc>
          <w:tcPr>
            <w:tcW w:w="8240" w:type="dxa"/>
            <w:gridSpan w:val="17"/>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val="en-US" w:eastAsia="zh-CN"/>
              </w:rPr>
              <w:t>小学及以下</w:t>
            </w:r>
            <w:r>
              <w:rPr>
                <w:rFonts w:hint="eastAsia" w:ascii="宋体" w:hAnsi="宋体" w:eastAsia="宋体"/>
                <w:sz w:val="24"/>
                <w:szCs w:val="24"/>
                <w:lang w:eastAsia="zh-CN"/>
              </w:rPr>
              <w:t>□</w:t>
            </w:r>
            <w:r>
              <w:rPr>
                <w:rFonts w:hint="eastAsia" w:ascii="宋体" w:hAnsi="宋体" w:eastAsia="宋体"/>
                <w:sz w:val="24"/>
                <w:szCs w:val="24"/>
                <w:lang w:val="en-US" w:eastAsia="zh-CN"/>
              </w:rPr>
              <w:t xml:space="preserve"> </w:t>
            </w:r>
            <w:r>
              <w:rPr>
                <w:rFonts w:hint="eastAsia" w:ascii="Times New Roman" w:hAnsi="Times New Roman" w:eastAsia="宋体" w:cs="Times New Roman"/>
                <w:sz w:val="24"/>
                <w:szCs w:val="24"/>
                <w:lang w:val="en-US" w:eastAsia="zh-CN"/>
              </w:rPr>
              <w:t xml:space="preserve"> 初中</w:t>
            </w:r>
            <w:r>
              <w:rPr>
                <w:rFonts w:hint="eastAsia" w:ascii="宋体" w:hAnsi="宋体" w:eastAsia="宋体"/>
                <w:sz w:val="24"/>
                <w:szCs w:val="24"/>
                <w:lang w:eastAsia="zh-CN"/>
              </w:rPr>
              <w:t>□</w:t>
            </w:r>
            <w:r>
              <w:rPr>
                <w:rFonts w:hint="eastAsia" w:ascii="宋体" w:hAnsi="宋体" w:eastAsia="宋体"/>
                <w:sz w:val="24"/>
                <w:szCs w:val="24"/>
                <w:lang w:val="en-US" w:eastAsia="zh-CN"/>
              </w:rPr>
              <w:t xml:space="preserve"> </w:t>
            </w:r>
            <w:r>
              <w:rPr>
                <w:rFonts w:hint="eastAsia" w:ascii="Times New Roman" w:hAnsi="Times New Roman" w:eastAsia="宋体" w:cs="Times New Roman"/>
                <w:sz w:val="24"/>
                <w:szCs w:val="24"/>
                <w:lang w:val="en-US" w:eastAsia="zh-CN"/>
              </w:rPr>
              <w:t xml:space="preserve"> 高中</w:t>
            </w:r>
            <w:r>
              <w:rPr>
                <w:rFonts w:hint="eastAsia" w:ascii="宋体" w:hAnsi="宋体" w:eastAsia="宋体"/>
                <w:sz w:val="24"/>
                <w:szCs w:val="24"/>
                <w:lang w:eastAsia="zh-CN"/>
              </w:rPr>
              <w:t>□</w:t>
            </w:r>
            <w:r>
              <w:rPr>
                <w:rFonts w:hint="eastAsia" w:ascii="Times New Roman" w:hAnsi="Times New Roman" w:eastAsia="宋体" w:cs="Times New Roman"/>
                <w:sz w:val="24"/>
                <w:szCs w:val="24"/>
                <w:lang w:val="en-US" w:eastAsia="zh-CN"/>
              </w:rPr>
              <w:t xml:space="preserve">  中专</w:t>
            </w:r>
            <w:r>
              <w:rPr>
                <w:rFonts w:hint="eastAsia" w:ascii="宋体" w:hAnsi="宋体" w:eastAsia="宋体"/>
                <w:sz w:val="24"/>
                <w:szCs w:val="24"/>
                <w:lang w:eastAsia="zh-CN"/>
              </w:rPr>
              <w:t>□</w:t>
            </w:r>
            <w:r>
              <w:rPr>
                <w:rFonts w:hint="eastAsia" w:ascii="Times New Roman" w:hAnsi="Times New Roman" w:eastAsia="宋体" w:cs="Times New Roman"/>
                <w:sz w:val="24"/>
                <w:szCs w:val="24"/>
                <w:lang w:val="en-US" w:eastAsia="zh-CN"/>
              </w:rPr>
              <w:t xml:space="preserve"> 大专</w:t>
            </w:r>
            <w:r>
              <w:rPr>
                <w:rFonts w:hint="eastAsia" w:ascii="宋体" w:hAnsi="宋体" w:eastAsia="宋体"/>
                <w:sz w:val="24"/>
                <w:szCs w:val="24"/>
                <w:lang w:eastAsia="zh-CN"/>
              </w:rPr>
              <w:t>□</w:t>
            </w:r>
            <w:r>
              <w:rPr>
                <w:rFonts w:hint="eastAsia" w:ascii="宋体" w:hAnsi="宋体" w:eastAsia="宋体"/>
                <w:sz w:val="24"/>
                <w:szCs w:val="24"/>
                <w:lang w:val="en-US" w:eastAsia="zh-CN"/>
              </w:rPr>
              <w:t xml:space="preserve"> </w:t>
            </w:r>
            <w:r>
              <w:rPr>
                <w:rFonts w:hint="eastAsia" w:ascii="Times New Roman" w:hAnsi="Times New Roman" w:eastAsia="宋体" w:cs="Times New Roman"/>
                <w:sz w:val="24"/>
                <w:szCs w:val="24"/>
                <w:lang w:val="en-US" w:eastAsia="zh-CN"/>
              </w:rPr>
              <w:t>本科</w:t>
            </w:r>
            <w:r>
              <w:rPr>
                <w:rFonts w:hint="eastAsia" w:ascii="宋体" w:hAnsi="宋体" w:eastAsia="宋体"/>
                <w:sz w:val="24"/>
                <w:szCs w:val="24"/>
                <w:lang w:eastAsia="zh-CN"/>
              </w:rPr>
              <w:t>□</w:t>
            </w:r>
            <w:r>
              <w:rPr>
                <w:rFonts w:hint="eastAsia" w:ascii="宋体" w:hAnsi="宋体" w:eastAsia="宋体"/>
                <w:sz w:val="24"/>
                <w:szCs w:val="24"/>
                <w:lang w:val="en-US" w:eastAsia="zh-CN"/>
              </w:rPr>
              <w:t xml:space="preserve">  </w:t>
            </w:r>
            <w:bookmarkStart w:id="0" w:name="_GoBack"/>
            <w:bookmarkEnd w:id="0"/>
            <w:r>
              <w:rPr>
                <w:rFonts w:hint="eastAsia" w:ascii="宋体" w:hAnsi="宋体" w:eastAsia="宋体"/>
                <w:sz w:val="24"/>
                <w:szCs w:val="24"/>
                <w:lang w:val="en-US" w:eastAsia="zh-CN"/>
              </w:rPr>
              <w:t>研究生及以上</w:t>
            </w:r>
            <w:r>
              <w:rPr>
                <w:rFonts w:hint="eastAsia" w:ascii="宋体" w:hAnsi="宋体" w:eastAsia="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6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sz w:val="24"/>
                <w:szCs w:val="24"/>
              </w:rPr>
            </w:pPr>
            <w:r>
              <w:rPr>
                <w:rFonts w:hint="eastAsia" w:ascii="宋体" w:hAnsi="宋体" w:eastAsia="宋体"/>
                <w:sz w:val="24"/>
                <w:szCs w:val="24"/>
              </w:rPr>
              <w:t>职业</w:t>
            </w:r>
          </w:p>
        </w:tc>
        <w:tc>
          <w:tcPr>
            <w:tcW w:w="8240" w:type="dxa"/>
            <w:gridSpan w:val="17"/>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val="en-US" w:eastAsia="zh-CN"/>
              </w:rPr>
              <w:t>机关事业单位</w:t>
            </w:r>
            <w:r>
              <w:rPr>
                <w:rFonts w:hint="eastAsia" w:ascii="宋体" w:hAnsi="宋体" w:eastAsia="宋体"/>
                <w:sz w:val="24"/>
                <w:szCs w:val="24"/>
                <w:lang w:eastAsia="zh-CN"/>
              </w:rPr>
              <w:t>□</w:t>
            </w:r>
            <w:r>
              <w:rPr>
                <w:rFonts w:hint="eastAsia" w:ascii="Times New Roman" w:hAnsi="Times New Roman" w:eastAsia="宋体" w:cs="Times New Roman"/>
                <w:sz w:val="24"/>
                <w:szCs w:val="24"/>
                <w:lang w:val="en-US" w:eastAsia="zh-CN"/>
              </w:rPr>
              <w:t xml:space="preserve">    企业</w:t>
            </w:r>
            <w:r>
              <w:rPr>
                <w:rFonts w:hint="eastAsia" w:ascii="宋体" w:hAnsi="宋体" w:eastAsia="宋体"/>
                <w:sz w:val="24"/>
                <w:szCs w:val="24"/>
                <w:lang w:eastAsia="zh-CN"/>
              </w:rPr>
              <w:t>□</w:t>
            </w:r>
            <w:r>
              <w:rPr>
                <w:rFonts w:hint="eastAsia" w:ascii="宋体" w:hAnsi="宋体" w:eastAsia="宋体"/>
                <w:sz w:val="24"/>
                <w:szCs w:val="24"/>
                <w:lang w:val="en-US" w:eastAsia="zh-CN"/>
              </w:rPr>
              <w:t xml:space="preserve">   </w:t>
            </w:r>
            <w:r>
              <w:rPr>
                <w:rFonts w:hint="eastAsia" w:ascii="Times New Roman" w:hAnsi="Times New Roman" w:eastAsia="宋体" w:cs="Times New Roman"/>
                <w:sz w:val="24"/>
                <w:szCs w:val="24"/>
                <w:lang w:val="en-US" w:eastAsia="zh-CN"/>
              </w:rPr>
              <w:t xml:space="preserve"> 个体户</w:t>
            </w:r>
            <w:r>
              <w:rPr>
                <w:rFonts w:hint="eastAsia" w:ascii="宋体" w:hAnsi="宋体" w:eastAsia="宋体"/>
                <w:sz w:val="24"/>
                <w:szCs w:val="24"/>
                <w:lang w:eastAsia="zh-CN"/>
              </w:rPr>
              <w:t>□</w:t>
            </w:r>
            <w:r>
              <w:rPr>
                <w:rFonts w:hint="eastAsia" w:ascii="宋体" w:hAnsi="宋体" w:eastAsia="宋体"/>
                <w:sz w:val="24"/>
                <w:szCs w:val="24"/>
                <w:lang w:val="en-US" w:eastAsia="zh-CN"/>
              </w:rPr>
              <w:t xml:space="preserve">   </w:t>
            </w:r>
            <w:r>
              <w:rPr>
                <w:rFonts w:hint="eastAsia" w:ascii="Times New Roman" w:hAnsi="Times New Roman" w:eastAsia="宋体" w:cs="Times New Roman"/>
                <w:sz w:val="24"/>
                <w:szCs w:val="24"/>
                <w:lang w:val="en-US" w:eastAsia="zh-CN"/>
              </w:rPr>
              <w:t xml:space="preserve"> 农民</w:t>
            </w:r>
            <w:r>
              <w:rPr>
                <w:rFonts w:hint="eastAsia" w:ascii="宋体" w:hAnsi="宋体" w:eastAsia="宋体"/>
                <w:sz w:val="24"/>
                <w:szCs w:val="24"/>
                <w:lang w:eastAsia="zh-CN"/>
              </w:rPr>
              <w:t>□</w:t>
            </w:r>
            <w:r>
              <w:rPr>
                <w:rFonts w:hint="eastAsia" w:ascii="Times New Roman" w:hAnsi="Times New Roman" w:eastAsia="宋体" w:cs="Times New Roman"/>
                <w:sz w:val="24"/>
                <w:szCs w:val="24"/>
                <w:lang w:val="en-US" w:eastAsia="zh-CN"/>
              </w:rPr>
              <w:t xml:space="preserve">    待业</w:t>
            </w:r>
            <w:r>
              <w:rPr>
                <w:rFonts w:hint="eastAsia" w:ascii="宋体" w:hAnsi="宋体" w:eastAsia="宋体"/>
                <w:sz w:val="24"/>
                <w:szCs w:val="24"/>
                <w:lang w:eastAsia="zh-CN"/>
              </w:rPr>
              <w:t>□</w:t>
            </w:r>
            <w:r>
              <w:rPr>
                <w:rFonts w:hint="eastAsia" w:ascii="Times New Roman" w:hAnsi="Times New Roman" w:eastAsia="宋体" w:cs="Times New Roman"/>
                <w:sz w:val="24"/>
                <w:szCs w:val="24"/>
                <w:lang w:val="en-US" w:eastAsia="zh-CN"/>
              </w:rPr>
              <w:t xml:space="preserve">    其他</w:t>
            </w:r>
            <w:r>
              <w:rPr>
                <w:rFonts w:hint="eastAsia" w:ascii="宋体" w:hAnsi="宋体" w:eastAsia="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sz w:val="24"/>
                <w:szCs w:val="24"/>
              </w:rPr>
            </w:pPr>
            <w:r>
              <w:rPr>
                <w:rFonts w:hint="eastAsia" w:ascii="宋体" w:hAnsi="宋体" w:eastAsia="宋体"/>
                <w:sz w:val="24"/>
                <w:szCs w:val="24"/>
              </w:rPr>
              <w:t>家庭住址/</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sz w:val="24"/>
                <w:szCs w:val="24"/>
              </w:rPr>
            </w:pPr>
            <w:r>
              <w:rPr>
                <w:rFonts w:hint="eastAsia" w:ascii="宋体" w:hAnsi="宋体" w:eastAsia="宋体"/>
                <w:sz w:val="24"/>
                <w:szCs w:val="24"/>
              </w:rPr>
              <w:t>工作单位</w:t>
            </w:r>
          </w:p>
        </w:tc>
        <w:tc>
          <w:tcPr>
            <w:tcW w:w="4395"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sz w:val="24"/>
                <w:szCs w:val="24"/>
              </w:rPr>
            </w:pPr>
          </w:p>
        </w:tc>
        <w:tc>
          <w:tcPr>
            <w:tcW w:w="192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sz w:val="24"/>
                <w:szCs w:val="24"/>
              </w:rPr>
            </w:pPr>
            <w:r>
              <w:rPr>
                <w:rFonts w:hint="eastAsia" w:ascii="宋体" w:hAnsi="宋体" w:eastAsia="宋体"/>
                <w:sz w:val="24"/>
                <w:szCs w:val="24"/>
              </w:rPr>
              <w:t>联系电话</w:t>
            </w: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jc w:val="center"/>
        </w:trPr>
        <w:tc>
          <w:tcPr>
            <w:tcW w:w="9903" w:type="dxa"/>
            <w:gridSpan w:val="18"/>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eastAsiaTheme="minorEastAsia"/>
                <w:sz w:val="24"/>
                <w:szCs w:val="24"/>
              </w:rPr>
            </w:pPr>
            <w:r>
              <w:rPr>
                <w:rFonts w:hint="eastAsia" w:ascii="宋体" w:hAnsi="宋体" w:eastAsia="宋体"/>
                <w:b/>
                <w:bCs/>
                <w:sz w:val="24"/>
                <w:szCs w:val="24"/>
              </w:rPr>
              <w:t>项目简介：</w:t>
            </w:r>
            <w:r>
              <w:rPr>
                <w:rFonts w:hint="default" w:ascii="Times New Roman" w:hAnsi="Times New Roman" w:eastAsia="宋体" w:cs="Times New Roman"/>
                <w:sz w:val="24"/>
                <w:szCs w:val="24"/>
                <w:lang w:val="en-US" w:eastAsia="zh-CN"/>
              </w:rPr>
              <w:t>本项目为渔光互补发电项目，</w:t>
            </w:r>
            <w:r>
              <w:rPr>
                <w:rFonts w:hint="eastAsia" w:ascii="Times New Roman" w:hAnsi="Times New Roman" w:eastAsia="宋体" w:cs="Times New Roman"/>
                <w:sz w:val="24"/>
                <w:szCs w:val="24"/>
                <w:lang w:val="en-US" w:eastAsia="zh-CN"/>
              </w:rPr>
              <w:t>项目为新建项目，位于防城港市东兴市江平镇，建设单位为</w:t>
            </w:r>
            <w:r>
              <w:rPr>
                <w:rFonts w:hint="default" w:ascii="Times New Roman" w:hAnsi="Times New Roman" w:eastAsia="宋体" w:cs="Times New Roman"/>
                <w:sz w:val="24"/>
                <w:szCs w:val="24"/>
                <w:lang w:val="en-US" w:eastAsia="zh-CN"/>
              </w:rPr>
              <w:t>东兴国阳新能源有限公司</w:t>
            </w:r>
            <w:r>
              <w:rPr>
                <w:rFonts w:hint="eastAsia" w:ascii="Times New Roman" w:hAnsi="Times New Roman" w:eastAsia="宋体" w:cs="Times New Roman"/>
                <w:sz w:val="24"/>
                <w:szCs w:val="24"/>
                <w:lang w:val="en-US" w:eastAsia="zh-CN"/>
              </w:rPr>
              <w:t>。项目总占地面积约1825亩，</w:t>
            </w:r>
            <w:r>
              <w:rPr>
                <w:rFonts w:hint="default" w:ascii="Times New Roman" w:hAnsi="Times New Roman" w:eastAsia="宋体" w:cs="Times New Roman"/>
                <w:sz w:val="24"/>
                <w:szCs w:val="24"/>
                <w:lang w:val="en-US" w:eastAsia="zh-CN"/>
              </w:rPr>
              <w:t>本项目交流侧规划容量约1</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0MW。项目计划运行时间为25年，</w:t>
            </w:r>
            <w:r>
              <w:rPr>
                <w:rFonts w:hint="eastAsia" w:ascii="Times New Roman" w:hAnsi="Times New Roman" w:eastAsia="宋体" w:cs="Times New Roman"/>
                <w:sz w:val="24"/>
                <w:szCs w:val="24"/>
                <w:lang w:val="en-US" w:eastAsia="zh-CN"/>
              </w:rPr>
              <w:t>25年年均发电量为167267.30MWh，年均利用小时1103.6h，25年总发电量约为4181682.51MWh</w:t>
            </w:r>
            <w:r>
              <w:rPr>
                <w:rFonts w:hint="default" w:ascii="Times New Roman" w:hAnsi="Times New Roman" w:eastAsia="宋体" w:cs="Times New Roman"/>
                <w:sz w:val="24"/>
                <w:szCs w:val="24"/>
                <w:lang w:val="en-US" w:eastAsia="zh-CN"/>
              </w:rPr>
              <w:t>。项目主要建设内容有：光伏组件及支架、逆变器、35</w:t>
            </w:r>
            <w:r>
              <w:rPr>
                <w:rFonts w:hint="eastAsia" w:ascii="Times New Roman" w:hAnsi="Times New Roman" w:eastAsia="宋体" w:cs="Times New Roman"/>
                <w:sz w:val="24"/>
                <w:szCs w:val="24"/>
                <w:lang w:val="en-US" w:eastAsia="zh-CN"/>
              </w:rPr>
              <w:t>k</w:t>
            </w:r>
            <w:r>
              <w:rPr>
                <w:rFonts w:hint="default" w:ascii="Times New Roman" w:hAnsi="Times New Roman" w:eastAsia="宋体" w:cs="Times New Roman"/>
                <w:sz w:val="24"/>
                <w:szCs w:val="24"/>
                <w:lang w:val="en-US" w:eastAsia="zh-CN"/>
              </w:rPr>
              <w:t>V集电线路及相关配套设施等。</w:t>
            </w:r>
          </w:p>
          <w:p>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调查目的：</w:t>
            </w:r>
            <w:r>
              <w:rPr>
                <w:rFonts w:hint="default" w:ascii="Times New Roman" w:hAnsi="Times New Roman" w:eastAsia="宋体" w:cs="Times New Roman"/>
                <w:sz w:val="24"/>
                <w:szCs w:val="24"/>
                <w:lang w:val="en-US" w:eastAsia="zh-CN"/>
              </w:rPr>
              <w:t>根据《关于印发国家发展改革委重大固定资产投资项目社会稳定风险评估暂行办法的通知》（发改投资〔2012〕2492号）</w:t>
            </w:r>
            <w:r>
              <w:rPr>
                <w:rFonts w:hint="eastAsia" w:ascii="Times New Roman" w:hAnsi="Times New Roman" w:eastAsia="宋体" w:cs="Times New Roman"/>
                <w:sz w:val="24"/>
                <w:szCs w:val="24"/>
                <w:lang w:val="en-US" w:eastAsia="zh-CN"/>
              </w:rPr>
              <w:t>等相关</w:t>
            </w:r>
            <w:r>
              <w:rPr>
                <w:rFonts w:hint="default" w:ascii="Times New Roman" w:hAnsi="Times New Roman" w:eastAsia="宋体" w:cs="Times New Roman"/>
                <w:sz w:val="24"/>
                <w:szCs w:val="24"/>
                <w:lang w:val="en-US" w:eastAsia="zh-CN"/>
              </w:rPr>
              <w:t>要求，本工程需要进行社会稳定风险分析，为真实反映所在区域单位及居民对本工程的意见和建议，进一步维护社会稳定，特进行此次公众参与意见调查。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9903" w:type="dxa"/>
            <w:gridSpan w:val="18"/>
            <w:tcBorders>
              <w:bottom w:val="single" w:color="auto" w:sz="4" w:space="0"/>
            </w:tcBorders>
          </w:tcPr>
          <w:p>
            <w:pPr>
              <w:spacing w:line="360" w:lineRule="auto"/>
              <w:rPr>
                <w:rFonts w:hint="eastAsia" w:eastAsiaTheme="minorEastAsia"/>
                <w:lang w:eastAsia="zh-CN"/>
              </w:rPr>
            </w:pPr>
            <w:r>
              <w:rPr>
                <w:color w:val="auto"/>
              </w:rPr>
              <w:drawing>
                <wp:anchor distT="0" distB="0" distL="114300" distR="114300" simplePos="0" relativeHeight="251660288" behindDoc="0" locked="0" layoutInCell="1" allowOverlap="1">
                  <wp:simplePos x="0" y="0"/>
                  <wp:positionH relativeFrom="column">
                    <wp:posOffset>5621655</wp:posOffset>
                  </wp:positionH>
                  <wp:positionV relativeFrom="paragraph">
                    <wp:posOffset>269875</wp:posOffset>
                  </wp:positionV>
                  <wp:extent cx="350520" cy="504190"/>
                  <wp:effectExtent l="0" t="0" r="11430" b="10160"/>
                  <wp:wrapNone/>
                  <wp:docPr id="9" name="图片 23" descr="31ae81e2e04408db0c3a2a5008a6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31ae81e2e04408db0c3a2a5008a613f"/>
                          <pic:cNvPicPr>
                            <a:picLocks noChangeAspect="1"/>
                          </pic:cNvPicPr>
                        </pic:nvPicPr>
                        <pic:blipFill>
                          <a:blip r:embed="rId5"/>
                          <a:stretch>
                            <a:fillRect/>
                          </a:stretch>
                        </pic:blipFill>
                        <pic:spPr>
                          <a:xfrm>
                            <a:off x="0" y="0"/>
                            <a:ext cx="350520" cy="504190"/>
                          </a:xfrm>
                          <a:prstGeom prst="rect">
                            <a:avLst/>
                          </a:prstGeom>
                          <a:noFill/>
                          <a:ln>
                            <a:noFill/>
                          </a:ln>
                        </pic:spPr>
                      </pic:pic>
                    </a:graphicData>
                  </a:graphic>
                </wp:anchor>
              </w:drawing>
            </w:r>
            <w:r>
              <w:rPr>
                <w:color w:val="auto"/>
                <w:sz w:val="28"/>
              </w:rPr>
              <mc:AlternateContent>
                <mc:Choice Requires="wps">
                  <w:drawing>
                    <wp:anchor distT="0" distB="0" distL="114300" distR="114300" simplePos="0" relativeHeight="251661312" behindDoc="0" locked="0" layoutInCell="1" allowOverlap="1">
                      <wp:simplePos x="0" y="0"/>
                      <wp:positionH relativeFrom="column">
                        <wp:posOffset>999490</wp:posOffset>
                      </wp:positionH>
                      <wp:positionV relativeFrom="paragraph">
                        <wp:posOffset>2244725</wp:posOffset>
                      </wp:positionV>
                      <wp:extent cx="982980" cy="281305"/>
                      <wp:effectExtent l="98425" t="9525" r="23495" b="795020"/>
                      <wp:wrapNone/>
                      <wp:docPr id="8" name="矩形标注 8"/>
                      <wp:cNvGraphicFramePr/>
                      <a:graphic xmlns:a="http://schemas.openxmlformats.org/drawingml/2006/main">
                        <a:graphicData uri="http://schemas.microsoft.com/office/word/2010/wordprocessingShape">
                          <wps:wsp>
                            <wps:cNvSpPr/>
                            <wps:spPr>
                              <a:xfrm>
                                <a:off x="0" y="0"/>
                                <a:ext cx="982980" cy="281305"/>
                              </a:xfrm>
                              <a:prstGeom prst="wedgeRectCallout">
                                <a:avLst>
                                  <a:gd name="adj1" fmla="val -56926"/>
                                  <a:gd name="adj2" fmla="val 307282"/>
                                </a:avLst>
                              </a:prstGeom>
                              <a:solidFill>
                                <a:srgbClr val="FFFFFF"/>
                              </a:solidFill>
                              <a:ln w="19050" cap="flat" cmpd="sng">
                                <a:solidFill>
                                  <a:schemeClr val="bg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
                                      <w:bCs/>
                                      <w:color w:val="auto"/>
                                      <w:sz w:val="22"/>
                                      <w:szCs w:val="16"/>
                                      <w:lang w:val="en-US" w:eastAsia="zh-CN"/>
                                    </w:rPr>
                                  </w:pPr>
                                  <w:r>
                                    <w:rPr>
                                      <w:rFonts w:hint="eastAsia"/>
                                      <w:b/>
                                      <w:bCs/>
                                      <w:color w:val="auto"/>
                                      <w:sz w:val="22"/>
                                      <w:szCs w:val="16"/>
                                      <w:lang w:val="en-US" w:eastAsia="zh-CN"/>
                                    </w:rPr>
                                    <w:t>项目光伏区</w:t>
                                  </w:r>
                                </w:p>
                              </w:txbxContent>
                            </wps:txbx>
                            <wps:bodyPr upright="1"/>
                          </wps:wsp>
                        </a:graphicData>
                      </a:graphic>
                    </wp:anchor>
                  </w:drawing>
                </mc:Choice>
                <mc:Fallback>
                  <w:pict>
                    <v:shape id="_x0000_s1026" o:spid="_x0000_s1026" o:spt="61" type="#_x0000_t61" style="position:absolute;left:0pt;margin-left:78.7pt;margin-top:176.75pt;height:22.15pt;width:77.4pt;z-index:251661312;mso-width-relative:page;mso-height-relative:page;" fillcolor="#FFFFFF" filled="t" stroked="t" coordsize="21600,21600" o:gfxdata="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BNu+raAAAACwEAAA8AAAAAAAAAAQAgAAAAIgAAAGRycy9kb3ducmV2&#10;LnhtbFBLAQIUABQAAAAIAIdO4kA+F+wRMwIAAI4EAAAOAAAAAAAAAAEAIAAAACkBAABkcnMvZTJv&#10;RG9jLnhtbFBLBQYAAAAABgAGAFkBAADOBQAAAAA=&#10;" adj="-1496,77173">
                      <v:fill on="t" focussize="0,0"/>
                      <v:stroke weight="1.5pt" color="#FFFFFF [3212]"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
                                <w:bCs/>
                                <w:color w:val="auto"/>
                                <w:sz w:val="22"/>
                                <w:szCs w:val="16"/>
                                <w:lang w:val="en-US" w:eastAsia="zh-CN"/>
                              </w:rPr>
                            </w:pPr>
                            <w:r>
                              <w:rPr>
                                <w:rFonts w:hint="eastAsia"/>
                                <w:b/>
                                <w:bCs/>
                                <w:color w:val="auto"/>
                                <w:sz w:val="22"/>
                                <w:szCs w:val="16"/>
                                <w:lang w:val="en-US" w:eastAsia="zh-CN"/>
                              </w:rPr>
                              <w:t>项目光伏区</w:t>
                            </w:r>
                          </w:p>
                        </w:txbxContent>
                      </v:textbox>
                    </v:shape>
                  </w:pict>
                </mc:Fallback>
              </mc:AlternateContent>
            </w:r>
            <w:r>
              <w:rPr>
                <w:color w:val="auto"/>
                <w:sz w:val="28"/>
              </w:rPr>
              <mc:AlternateContent>
                <mc:Choice Requires="wps">
                  <w:drawing>
                    <wp:anchor distT="0" distB="0" distL="114300" distR="114300" simplePos="0" relativeHeight="251662336" behindDoc="0" locked="0" layoutInCell="1" allowOverlap="1">
                      <wp:simplePos x="0" y="0"/>
                      <wp:positionH relativeFrom="column">
                        <wp:posOffset>3855085</wp:posOffset>
                      </wp:positionH>
                      <wp:positionV relativeFrom="paragraph">
                        <wp:posOffset>2455545</wp:posOffset>
                      </wp:positionV>
                      <wp:extent cx="974725" cy="280670"/>
                      <wp:effectExtent l="9525" t="875665" r="158750" b="24765"/>
                      <wp:wrapNone/>
                      <wp:docPr id="7" name="矩形标注 7"/>
                      <wp:cNvGraphicFramePr/>
                      <a:graphic xmlns:a="http://schemas.openxmlformats.org/drawingml/2006/main">
                        <a:graphicData uri="http://schemas.microsoft.com/office/word/2010/wordprocessingShape">
                          <wps:wsp>
                            <wps:cNvSpPr/>
                            <wps:spPr>
                              <a:xfrm>
                                <a:off x="0" y="0"/>
                                <a:ext cx="974725" cy="280670"/>
                              </a:xfrm>
                              <a:prstGeom prst="wedgeRectCallout">
                                <a:avLst>
                                  <a:gd name="adj1" fmla="val 61986"/>
                                  <a:gd name="adj2" fmla="val -337597"/>
                                </a:avLst>
                              </a:prstGeom>
                              <a:solidFill>
                                <a:schemeClr val="bg1"/>
                              </a:solidFill>
                              <a:ln w="19050" cap="flat" cmpd="sng">
                                <a:solidFill>
                                  <a:schemeClr val="bg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
                                      <w:bCs/>
                                      <w:color w:val="auto"/>
                                      <w:sz w:val="22"/>
                                      <w:szCs w:val="16"/>
                                      <w:lang w:val="en-US" w:eastAsia="zh-CN"/>
                                    </w:rPr>
                                  </w:pPr>
                                  <w:r>
                                    <w:rPr>
                                      <w:rFonts w:hint="eastAsia"/>
                                      <w:b/>
                                      <w:bCs/>
                                      <w:color w:val="auto"/>
                                      <w:sz w:val="22"/>
                                      <w:szCs w:val="16"/>
                                      <w:lang w:val="en-US" w:eastAsia="zh-CN"/>
                                    </w:rPr>
                                    <w:t>项目光伏区</w:t>
                                  </w:r>
                                </w:p>
                                <w:p>
                                  <w:pPr>
                                    <w:rPr>
                                      <w:rFonts w:hint="default"/>
                                      <w:lang w:val="en-US" w:eastAsia="zh-CN"/>
                                    </w:rPr>
                                  </w:pPr>
                                </w:p>
                              </w:txbxContent>
                            </wps:txbx>
                            <wps:bodyPr upright="1"/>
                          </wps:wsp>
                        </a:graphicData>
                      </a:graphic>
                    </wp:anchor>
                  </w:drawing>
                </mc:Choice>
                <mc:Fallback>
                  <w:pict>
                    <v:shape id="_x0000_s1026" o:spid="_x0000_s1026" o:spt="61" type="#_x0000_t61" style="position:absolute;left:0pt;margin-left:303.55pt;margin-top:193.35pt;height:22.1pt;width:76.75pt;z-index:251662336;mso-width-relative:page;mso-height-relative:page;" fillcolor="#FFFFFF [3212]" filled="t" stroked="t" coordsize="21600,21600" o:gfxdata="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st8X9sAAAALAQAADwAAAAAAAAABACAAAAAiAAAAZHJzL2Rv&#10;d25yZXYueG1sUEsBAhQAFAAAAAgAh07iQMMlBWA3AgAAjgQAAA4AAAAAAAAAAQAgAAAAKgEAAGRy&#10;cy9lMm9Eb2MueG1sUEsFBgAAAAAGAAYAWQEAANMFAAAAAA==&#10;" adj="24189,-62121">
                      <v:fill on="t" focussize="0,0"/>
                      <v:stroke weight="1.5pt" color="#FFFFFF [3212]"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
                                <w:bCs/>
                                <w:color w:val="auto"/>
                                <w:sz w:val="22"/>
                                <w:szCs w:val="16"/>
                                <w:lang w:val="en-US" w:eastAsia="zh-CN"/>
                              </w:rPr>
                            </w:pPr>
                            <w:r>
                              <w:rPr>
                                <w:rFonts w:hint="eastAsia"/>
                                <w:b/>
                                <w:bCs/>
                                <w:color w:val="auto"/>
                                <w:sz w:val="22"/>
                                <w:szCs w:val="16"/>
                                <w:lang w:val="en-US" w:eastAsia="zh-CN"/>
                              </w:rPr>
                              <w:t>项目光伏区</w:t>
                            </w:r>
                          </w:p>
                          <w:p>
                            <w:pPr>
                              <w:rPr>
                                <w:rFonts w:hint="default"/>
                                <w:lang w:val="en-US" w:eastAsia="zh-CN"/>
                              </w:rPr>
                            </w:pPr>
                          </w:p>
                        </w:txbxContent>
                      </v:textbox>
                    </v:shape>
                  </w:pict>
                </mc:Fallback>
              </mc:AlternateContent>
            </w:r>
            <w:r>
              <w:drawing>
                <wp:anchor distT="0" distB="0" distL="114300" distR="114300" simplePos="0" relativeHeight="251659264" behindDoc="1" locked="0" layoutInCell="1" allowOverlap="1">
                  <wp:simplePos x="0" y="0"/>
                  <wp:positionH relativeFrom="column">
                    <wp:posOffset>84455</wp:posOffset>
                  </wp:positionH>
                  <wp:positionV relativeFrom="paragraph">
                    <wp:posOffset>253365</wp:posOffset>
                  </wp:positionV>
                  <wp:extent cx="5904230" cy="4212590"/>
                  <wp:effectExtent l="0" t="0" r="0" b="0"/>
                  <wp:wrapTight wrapText="bothSides">
                    <wp:wrapPolygon>
                      <wp:start x="0" y="0"/>
                      <wp:lineTo x="0" y="21489"/>
                      <wp:lineTo x="21535" y="21489"/>
                      <wp:lineTo x="21535" y="0"/>
                      <wp:lineTo x="0" y="0"/>
                    </wp:wrapPolygon>
                  </wp:wrapTight>
                  <wp:docPr id="4" name="图片 3" descr="F:\社稳\2024年\东兴市四期120MW光伏发电项目社稳\前期\QQ20241031-195750.pngQQ20241031-19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F:\社稳\2024年\东兴市四期120MW光伏发电项目社稳\前期\QQ20241031-195750.pngQQ20241031-195750"/>
                          <pic:cNvPicPr>
                            <a:picLocks noChangeAspect="1"/>
                          </pic:cNvPicPr>
                        </pic:nvPicPr>
                        <pic:blipFill>
                          <a:blip r:embed="rId6"/>
                          <a:srcRect/>
                          <a:stretch>
                            <a:fillRect/>
                          </a:stretch>
                        </pic:blipFill>
                        <pic:spPr>
                          <a:xfrm>
                            <a:off x="0" y="0"/>
                            <a:ext cx="5904230" cy="4212590"/>
                          </a:xfrm>
                          <a:prstGeom prst="rect">
                            <a:avLst/>
                          </a:prstGeom>
                          <a:noFill/>
                          <a:ln>
                            <a:noFill/>
                          </a:ln>
                        </pic:spPr>
                      </pic:pic>
                    </a:graphicData>
                  </a:graphic>
                </wp:anchor>
              </w:drawing>
            </w:r>
            <w:r>
              <w:rPr>
                <w:rFonts w:hint="eastAsia" w:ascii="宋体" w:hAnsi="宋体" w:eastAsia="宋体"/>
                <w:b/>
                <w:bCs/>
                <w:sz w:val="24"/>
                <w:szCs w:val="24"/>
              </w:rPr>
              <w:t>项目所在地理位置：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903"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1</w:t>
            </w:r>
            <w:r>
              <w:rPr>
                <w:rFonts w:hint="eastAsia" w:ascii="宋体" w:hAnsi="宋体" w:eastAsia="宋体"/>
                <w:sz w:val="24"/>
                <w:szCs w:val="24"/>
              </w:rPr>
              <w:t>、您知道本项目要实施吗？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3508" w:type="dxa"/>
            <w:gridSpan w:val="5"/>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□知道</w:t>
            </w:r>
          </w:p>
        </w:tc>
        <w:tc>
          <w:tcPr>
            <w:tcW w:w="2904" w:type="dxa"/>
            <w:gridSpan w:val="9"/>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□了解一些</w:t>
            </w:r>
          </w:p>
        </w:tc>
        <w:tc>
          <w:tcPr>
            <w:tcW w:w="3491" w:type="dxa"/>
            <w:gridSpan w:val="4"/>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903"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2</w:t>
            </w:r>
            <w:r>
              <w:rPr>
                <w:rFonts w:hint="eastAsia" w:ascii="宋体" w:hAnsi="宋体" w:eastAsia="宋体"/>
                <w:sz w:val="24"/>
                <w:szCs w:val="24"/>
              </w:rPr>
              <w:t>、您是通过什么渠道了解要实施本项目的？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63" w:type="dxa"/>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□日常闲聊</w:t>
            </w:r>
          </w:p>
        </w:tc>
        <w:tc>
          <w:tcPr>
            <w:tcW w:w="2205" w:type="dxa"/>
            <w:gridSpan w:val="7"/>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□电视或网络媒体</w:t>
            </w:r>
          </w:p>
        </w:tc>
        <w:tc>
          <w:tcPr>
            <w:tcW w:w="2190" w:type="dxa"/>
            <w:gridSpan w:val="5"/>
            <w:tcBorders>
              <w:top w:val="nil"/>
              <w:left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□政府</w:t>
            </w:r>
            <w:r>
              <w:rPr>
                <w:rFonts w:hint="eastAsia" w:ascii="宋体" w:hAnsi="宋体" w:eastAsia="宋体"/>
                <w:sz w:val="24"/>
                <w:szCs w:val="24"/>
                <w:lang w:val="en-US" w:eastAsia="zh-CN"/>
              </w:rPr>
              <w:t>通知和宣传</w:t>
            </w:r>
          </w:p>
        </w:tc>
        <w:tc>
          <w:tcPr>
            <w:tcW w:w="1920" w:type="dxa"/>
            <w:gridSpan w:val="4"/>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村内</w:t>
            </w:r>
            <w:r>
              <w:rPr>
                <w:rFonts w:hint="eastAsia" w:ascii="宋体" w:hAnsi="宋体" w:eastAsia="宋体"/>
                <w:sz w:val="24"/>
                <w:szCs w:val="24"/>
              </w:rPr>
              <w:t>公示公告</w:t>
            </w:r>
          </w:p>
        </w:tc>
        <w:tc>
          <w:tcPr>
            <w:tcW w:w="1925" w:type="dxa"/>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□其他</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903"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3</w:t>
            </w:r>
            <w:r>
              <w:rPr>
                <w:rFonts w:hint="eastAsia" w:ascii="宋体" w:hAnsi="宋体" w:eastAsia="宋体"/>
                <w:sz w:val="24"/>
                <w:szCs w:val="24"/>
              </w:rPr>
              <w:t>、如果本项目涉及占用</w:t>
            </w:r>
            <w:r>
              <w:rPr>
                <w:rFonts w:hint="eastAsia" w:ascii="宋体" w:hAnsi="宋体" w:eastAsia="宋体"/>
                <w:sz w:val="24"/>
                <w:szCs w:val="24"/>
                <w:lang w:eastAsia="zh-CN"/>
              </w:rPr>
              <w:t>您的</w:t>
            </w:r>
            <w:r>
              <w:rPr>
                <w:rFonts w:hint="eastAsia" w:ascii="宋体" w:hAnsi="宋体" w:eastAsia="宋体"/>
                <w:sz w:val="24"/>
                <w:szCs w:val="24"/>
              </w:rPr>
              <w:t>土地，您是否能接受按项目单位/政府最新补偿标准执行？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323" w:type="dxa"/>
            <w:gridSpan w:val="2"/>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□接受</w:t>
            </w:r>
          </w:p>
        </w:tc>
        <w:tc>
          <w:tcPr>
            <w:tcW w:w="1545" w:type="dxa"/>
            <w:gridSpan w:val="6"/>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□不确定</w:t>
            </w:r>
          </w:p>
        </w:tc>
        <w:tc>
          <w:tcPr>
            <w:tcW w:w="6035" w:type="dxa"/>
            <w:gridSpan w:val="10"/>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□不接受，理由</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903"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4</w:t>
            </w:r>
            <w:r>
              <w:rPr>
                <w:rFonts w:hint="eastAsia" w:ascii="宋体" w:hAnsi="宋体" w:eastAsia="宋体"/>
                <w:sz w:val="24"/>
                <w:szCs w:val="24"/>
              </w:rPr>
              <w:t>、如果本项目建设对您造成了影响或损失，您会采取什么措施（可多选）</w:t>
            </w:r>
            <w:r>
              <w:rPr>
                <w:rFonts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075" w:type="dxa"/>
            <w:gridSpan w:val="4"/>
            <w:tcBorders>
              <w:top w:val="nil"/>
              <w:bottom w:val="nil"/>
              <w:right w:val="nil"/>
            </w:tcBorders>
          </w:tcPr>
          <w:p>
            <w:pPr>
              <w:spacing w:line="360" w:lineRule="auto"/>
              <w:rPr>
                <w:rFonts w:ascii="宋体" w:hAnsi="宋体" w:eastAsia="宋体"/>
                <w:sz w:val="24"/>
                <w:szCs w:val="24"/>
              </w:rPr>
            </w:pPr>
            <w:r>
              <w:rPr>
                <w:rFonts w:hint="eastAsia" w:ascii="宋体" w:hAnsi="宋体" w:eastAsia="宋体"/>
                <w:sz w:val="24"/>
                <w:szCs w:val="24"/>
              </w:rPr>
              <w:t>□向</w:t>
            </w:r>
            <w:r>
              <w:rPr>
                <w:rFonts w:hint="eastAsia" w:ascii="宋体" w:hAnsi="宋体" w:eastAsia="宋体"/>
                <w:sz w:val="24"/>
                <w:szCs w:val="24"/>
                <w:lang w:eastAsia="zh-CN"/>
              </w:rPr>
              <w:t>村委、</w:t>
            </w:r>
            <w:r>
              <w:rPr>
                <w:rFonts w:hint="eastAsia" w:ascii="宋体" w:hAnsi="宋体" w:eastAsia="宋体"/>
                <w:sz w:val="24"/>
                <w:szCs w:val="24"/>
              </w:rPr>
              <w:t>政府部门反映</w:t>
            </w:r>
          </w:p>
        </w:tc>
        <w:tc>
          <w:tcPr>
            <w:tcW w:w="3337" w:type="dxa"/>
            <w:gridSpan w:val="10"/>
            <w:tcBorders>
              <w:top w:val="nil"/>
              <w:left w:val="nil"/>
              <w:bottom w:val="nil"/>
              <w:right w:val="nil"/>
            </w:tcBorders>
          </w:tcPr>
          <w:p>
            <w:pPr>
              <w:spacing w:line="360" w:lineRule="auto"/>
              <w:ind w:firstLine="240" w:firstLineChars="100"/>
              <w:rPr>
                <w:rFonts w:ascii="宋体" w:hAnsi="宋体" w:eastAsia="宋体"/>
                <w:sz w:val="24"/>
                <w:szCs w:val="24"/>
              </w:rPr>
            </w:pPr>
            <w:r>
              <w:rPr>
                <w:rFonts w:hint="eastAsia" w:ascii="宋体" w:hAnsi="宋体" w:eastAsia="宋体"/>
                <w:sz w:val="24"/>
                <w:szCs w:val="24"/>
                <w:lang w:eastAsia="zh-CN"/>
              </w:rPr>
              <w:t>□</w:t>
            </w:r>
            <w:r>
              <w:rPr>
                <w:rFonts w:hint="eastAsia" w:ascii="宋体" w:hAnsi="宋体" w:eastAsia="宋体"/>
                <w:sz w:val="24"/>
                <w:szCs w:val="24"/>
              </w:rPr>
              <w:t>与项目建设方进行协商</w:t>
            </w:r>
          </w:p>
        </w:tc>
        <w:tc>
          <w:tcPr>
            <w:tcW w:w="3491" w:type="dxa"/>
            <w:gridSpan w:val="4"/>
            <w:tcBorders>
              <w:top w:val="nil"/>
              <w:left w:val="nil"/>
              <w:bottom w:val="nil"/>
            </w:tcBorders>
          </w:tcPr>
          <w:p>
            <w:pPr>
              <w:spacing w:line="360" w:lineRule="auto"/>
              <w:rPr>
                <w:rFonts w:ascii="宋体" w:hAnsi="宋体" w:eastAsia="宋体"/>
                <w:sz w:val="24"/>
                <w:szCs w:val="24"/>
              </w:rPr>
            </w:pPr>
            <w:r>
              <w:rPr>
                <w:rFonts w:hint="eastAsia" w:ascii="宋体" w:hAnsi="宋体" w:eastAsia="宋体"/>
                <w:sz w:val="24"/>
                <w:szCs w:val="24"/>
              </w:rPr>
              <w:t>□向公众媒体求助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9903" w:type="dxa"/>
            <w:gridSpan w:val="18"/>
            <w:tcBorders>
              <w:top w:val="nil"/>
            </w:tcBorders>
          </w:tcPr>
          <w:p>
            <w:pPr>
              <w:spacing w:line="360" w:lineRule="auto"/>
              <w:rPr>
                <w:rFonts w:ascii="宋体" w:hAnsi="宋体" w:eastAsia="宋体"/>
                <w:sz w:val="24"/>
                <w:szCs w:val="24"/>
              </w:rPr>
            </w:pPr>
            <w:r>
              <w:rPr>
                <w:rFonts w:hint="eastAsia" w:ascii="宋体" w:hAnsi="宋体" w:eastAsia="宋体"/>
                <w:sz w:val="24"/>
                <w:szCs w:val="24"/>
              </w:rPr>
              <w:t>□其它方式，如</w:t>
            </w:r>
            <w:r>
              <w:rPr>
                <w:rFonts w:ascii="宋体" w:hAnsi="宋体" w:eastAsia="宋体"/>
                <w:sz w:val="24"/>
                <w:szCs w:val="24"/>
              </w:rPr>
              <w:t>:</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903" w:type="dxa"/>
            <w:gridSpan w:val="18"/>
            <w:tcBorders>
              <w:top w:val="nil"/>
              <w:bottom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lang w:val="en-US" w:eastAsia="zh-CN"/>
              </w:rPr>
              <w:t>5、您认为本项目实施可能存在哪些问题？（可多选）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2569" w:type="dxa"/>
            <w:gridSpan w:val="3"/>
            <w:tcBorders>
              <w:top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征地拆迁及补偿</w:t>
            </w:r>
          </w:p>
        </w:tc>
        <w:tc>
          <w:tcPr>
            <w:tcW w:w="2310" w:type="dxa"/>
            <w:gridSpan w:val="7"/>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流动人口增加</w:t>
            </w:r>
          </w:p>
        </w:tc>
        <w:tc>
          <w:tcPr>
            <w:tcW w:w="2310" w:type="dxa"/>
            <w:gridSpan w:val="6"/>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环境污染加重</w:t>
            </w:r>
          </w:p>
        </w:tc>
        <w:tc>
          <w:tcPr>
            <w:tcW w:w="2714" w:type="dxa"/>
            <w:gridSpan w:val="2"/>
            <w:tcBorders>
              <w:top w:val="nil"/>
              <w:left w:val="nil"/>
              <w:bottom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植被破坏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2569" w:type="dxa"/>
            <w:gridSpan w:val="3"/>
            <w:tcBorders>
              <w:top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破坏风水</w:t>
            </w:r>
          </w:p>
        </w:tc>
        <w:tc>
          <w:tcPr>
            <w:tcW w:w="2310" w:type="dxa"/>
            <w:gridSpan w:val="7"/>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影响交通</w:t>
            </w:r>
          </w:p>
        </w:tc>
        <w:tc>
          <w:tcPr>
            <w:tcW w:w="2310" w:type="dxa"/>
            <w:gridSpan w:val="6"/>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安全卫生</w:t>
            </w:r>
          </w:p>
        </w:tc>
        <w:tc>
          <w:tcPr>
            <w:tcW w:w="2714" w:type="dxa"/>
            <w:gridSpan w:val="2"/>
            <w:tcBorders>
              <w:top w:val="nil"/>
              <w:left w:val="nil"/>
              <w:bottom w:val="nil"/>
            </w:tcBorders>
          </w:tcPr>
          <w:p>
            <w:pPr>
              <w:spacing w:line="360" w:lineRule="auto"/>
              <w:rPr>
                <w:rFonts w:hint="eastAsia" w:ascii="宋体" w:hAnsi="宋体" w:eastAsia="宋体"/>
                <w:sz w:val="24"/>
                <w:szCs w:val="24"/>
                <w:lang w:eastAsia="zh-CN"/>
              </w:rPr>
            </w:pPr>
            <w:r>
              <w:rPr>
                <w:rFonts w:hint="eastAsia" w:ascii="宋体" w:hAnsi="宋体" w:eastAsia="宋体"/>
                <w:sz w:val="24"/>
                <w:szCs w:val="24"/>
              </w:rPr>
              <w:t>□</w:t>
            </w:r>
            <w:r>
              <w:rPr>
                <w:rFonts w:hint="eastAsia" w:ascii="宋体" w:hAnsi="宋体" w:eastAsia="宋体"/>
                <w:sz w:val="24"/>
                <w:szCs w:val="24"/>
                <w:lang w:val="en-US" w:eastAsia="zh-CN"/>
              </w:rPr>
              <w:t>地质灾害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69" w:type="dxa"/>
            <w:gridSpan w:val="3"/>
            <w:tcBorders>
              <w:top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破坏基础设施</w:t>
            </w:r>
          </w:p>
        </w:tc>
        <w:tc>
          <w:tcPr>
            <w:tcW w:w="2310" w:type="dxa"/>
            <w:gridSpan w:val="7"/>
            <w:tcBorders>
              <w:top w:val="nil"/>
              <w:left w:val="nil"/>
              <w:right w:val="nil"/>
            </w:tcBorders>
          </w:tcPr>
          <w:p>
            <w:pPr>
              <w:spacing w:line="360" w:lineRule="auto"/>
              <w:rPr>
                <w:rFonts w:hint="eastAsia" w:ascii="宋体" w:hAnsi="宋体" w:eastAsia="宋体"/>
                <w:sz w:val="24"/>
                <w:szCs w:val="24"/>
              </w:rPr>
            </w:pPr>
            <w:r>
              <w:rPr>
                <w:rFonts w:hint="eastAsia" w:ascii="宋体" w:hAnsi="宋体" w:eastAsia="宋体"/>
                <w:sz w:val="24"/>
                <w:szCs w:val="24"/>
                <w:lang w:eastAsia="zh-CN"/>
              </w:rPr>
              <w:t>□</w:t>
            </w:r>
            <w:r>
              <w:rPr>
                <w:rFonts w:hint="eastAsia" w:ascii="宋体" w:hAnsi="宋体" w:eastAsia="宋体"/>
                <w:sz w:val="24"/>
                <w:szCs w:val="24"/>
              </w:rPr>
              <w:t>农作物减产</w:t>
            </w:r>
          </w:p>
        </w:tc>
        <w:tc>
          <w:tcPr>
            <w:tcW w:w="2310" w:type="dxa"/>
            <w:gridSpan w:val="6"/>
            <w:tcBorders>
              <w:top w:val="nil"/>
              <w:left w:val="nil"/>
              <w:bottom w:val="nil"/>
              <w:right w:val="nil"/>
            </w:tcBorders>
          </w:tcPr>
          <w:p>
            <w:pPr>
              <w:spacing w:line="360" w:lineRule="auto"/>
              <w:rPr>
                <w:rFonts w:hint="default" w:ascii="宋体" w:hAnsi="宋体" w:eastAsia="宋体"/>
                <w:sz w:val="24"/>
                <w:szCs w:val="24"/>
                <w:lang w:val="en-US"/>
              </w:rPr>
            </w:pPr>
            <w:r>
              <w:rPr>
                <w:rFonts w:hint="eastAsia" w:ascii="宋体" w:hAnsi="宋体" w:eastAsia="宋体"/>
                <w:sz w:val="24"/>
                <w:szCs w:val="24"/>
              </w:rPr>
              <w:t>□</w:t>
            </w:r>
            <w:r>
              <w:rPr>
                <w:rFonts w:hint="eastAsia" w:ascii="宋体" w:hAnsi="宋体" w:eastAsia="宋体"/>
                <w:sz w:val="24"/>
                <w:szCs w:val="24"/>
                <w:lang w:val="en-US" w:eastAsia="zh-CN"/>
              </w:rPr>
              <w:t>无</w:t>
            </w:r>
          </w:p>
        </w:tc>
        <w:tc>
          <w:tcPr>
            <w:tcW w:w="2714" w:type="dxa"/>
            <w:gridSpan w:val="2"/>
            <w:tcBorders>
              <w:top w:val="nil"/>
              <w:left w:val="nil"/>
              <w:bottom w:val="nil"/>
              <w:right w:val="single" w:color="auto" w:sz="4" w:space="0"/>
            </w:tcBorders>
            <w:vAlign w:val="top"/>
          </w:tcPr>
          <w:p>
            <w:pPr>
              <w:spacing w:line="360" w:lineRule="auto"/>
              <w:rPr>
                <w:rFonts w:hint="eastAsia" w:ascii="宋体" w:hAnsi="宋体" w:eastAsia="宋体" w:cstheme="minorBidi"/>
                <w:kern w:val="2"/>
                <w:sz w:val="24"/>
                <w:szCs w:val="24"/>
                <w:lang w:val="en-US" w:eastAsia="zh-CN" w:bidi="ar-SA"/>
              </w:rPr>
            </w:pPr>
            <w:r>
              <w:rPr>
                <w:rFonts w:hint="eastAsia" w:ascii="宋体" w:hAnsi="宋体" w:eastAsia="宋体"/>
                <w:sz w:val="24"/>
                <w:szCs w:val="24"/>
              </w:rPr>
              <w:t>□</w:t>
            </w:r>
            <w:r>
              <w:rPr>
                <w:rFonts w:hint="eastAsia" w:ascii="宋体" w:hAnsi="宋体" w:eastAsia="宋体"/>
                <w:sz w:val="24"/>
                <w:szCs w:val="24"/>
                <w:lang w:val="en-US" w:eastAsia="zh-CN"/>
              </w:rPr>
              <w:t>其他</w:t>
            </w:r>
            <w:r>
              <w:rPr>
                <w:rFonts w:hint="eastAsia" w:ascii="宋体" w:hAnsi="宋体" w:eastAsia="宋体"/>
                <w:sz w:val="24"/>
                <w:szCs w:val="24"/>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903"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6</w:t>
            </w:r>
            <w:r>
              <w:rPr>
                <w:rFonts w:hint="eastAsia" w:ascii="宋体" w:hAnsi="宋体" w:eastAsia="宋体"/>
                <w:sz w:val="24"/>
                <w:szCs w:val="24"/>
              </w:rPr>
              <w:t>、你认为本项目对当地经济发展的作用如何？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795" w:type="dxa"/>
            <w:gridSpan w:val="6"/>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□有积极的推动和促进作用</w:t>
            </w:r>
          </w:p>
        </w:tc>
        <w:tc>
          <w:tcPr>
            <w:tcW w:w="2977" w:type="dxa"/>
            <w:gridSpan w:val="9"/>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□一定的推动和促进作用</w:t>
            </w:r>
          </w:p>
        </w:tc>
        <w:tc>
          <w:tcPr>
            <w:tcW w:w="3131" w:type="dxa"/>
            <w:gridSpan w:val="3"/>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□没有推动和促进作用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903"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7</w:t>
            </w:r>
            <w:r>
              <w:rPr>
                <w:rFonts w:hint="eastAsia" w:ascii="宋体" w:hAnsi="宋体" w:eastAsia="宋体"/>
                <w:sz w:val="24"/>
                <w:szCs w:val="24"/>
              </w:rPr>
              <w:t>、</w:t>
            </w:r>
            <w:r>
              <w:rPr>
                <w:rFonts w:ascii="宋体" w:hAnsi="宋体" w:eastAsia="宋体"/>
                <w:sz w:val="24"/>
                <w:szCs w:val="24"/>
              </w:rPr>
              <w:t>您认为</w:t>
            </w:r>
            <w:r>
              <w:rPr>
                <w:rFonts w:hint="eastAsia" w:ascii="宋体" w:hAnsi="宋体" w:eastAsia="宋体"/>
                <w:sz w:val="24"/>
                <w:szCs w:val="24"/>
              </w:rPr>
              <w:t>本项目建设</w:t>
            </w:r>
            <w:r>
              <w:rPr>
                <w:rFonts w:ascii="宋体" w:hAnsi="宋体" w:eastAsia="宋体"/>
                <w:sz w:val="24"/>
                <w:szCs w:val="24"/>
              </w:rPr>
              <w:t>对</w:t>
            </w:r>
            <w:r>
              <w:rPr>
                <w:rFonts w:hint="eastAsia" w:ascii="宋体" w:hAnsi="宋体" w:eastAsia="宋体"/>
                <w:sz w:val="24"/>
                <w:szCs w:val="24"/>
              </w:rPr>
              <w:t>当地</w:t>
            </w:r>
            <w:r>
              <w:rPr>
                <w:rFonts w:ascii="宋体" w:hAnsi="宋体" w:eastAsia="宋体"/>
                <w:sz w:val="24"/>
                <w:szCs w:val="24"/>
              </w:rPr>
              <w:t>有哪些有利影响?(可多选)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23" w:type="dxa"/>
            <w:gridSpan w:val="2"/>
            <w:tcBorders>
              <w:top w:val="nil"/>
              <w:bottom w:val="nil"/>
              <w:right w:val="nil"/>
            </w:tcBorders>
          </w:tcPr>
          <w:p>
            <w:pPr>
              <w:spacing w:line="360" w:lineRule="auto"/>
              <w:rPr>
                <w:rFonts w:ascii="宋体" w:hAnsi="宋体" w:eastAsia="宋体"/>
                <w:sz w:val="24"/>
                <w:szCs w:val="24"/>
              </w:rPr>
            </w:pPr>
            <w:r>
              <w:rPr>
                <w:rFonts w:hint="eastAsia" w:ascii="宋体" w:hAnsi="宋体" w:eastAsia="宋体"/>
                <w:sz w:val="24"/>
                <w:szCs w:val="24"/>
              </w:rPr>
              <w:t>□增加就业机会</w:t>
            </w:r>
          </w:p>
        </w:tc>
        <w:tc>
          <w:tcPr>
            <w:tcW w:w="3595" w:type="dxa"/>
            <w:gridSpan w:val="10"/>
            <w:tcBorders>
              <w:top w:val="nil"/>
              <w:left w:val="nil"/>
              <w:bottom w:val="nil"/>
              <w:right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完善社会基础设施</w:t>
            </w:r>
          </w:p>
        </w:tc>
        <w:tc>
          <w:tcPr>
            <w:tcW w:w="3985" w:type="dxa"/>
            <w:gridSpan w:val="6"/>
            <w:tcBorders>
              <w:top w:val="nil"/>
              <w:left w:val="nil"/>
              <w:bottom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增加居民收入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323" w:type="dxa"/>
            <w:gridSpan w:val="2"/>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促进经济发展</w:t>
            </w:r>
          </w:p>
        </w:tc>
        <w:tc>
          <w:tcPr>
            <w:tcW w:w="3595" w:type="dxa"/>
            <w:gridSpan w:val="10"/>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无</w:t>
            </w:r>
          </w:p>
        </w:tc>
        <w:tc>
          <w:tcPr>
            <w:tcW w:w="3985" w:type="dxa"/>
            <w:gridSpan w:val="6"/>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□其他</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9903" w:type="dxa"/>
            <w:gridSpan w:val="18"/>
            <w:tcBorders>
              <w:top w:val="nil"/>
              <w:bottom w:val="nil"/>
            </w:tcBorders>
          </w:tcPr>
          <w:p>
            <w:pPr>
              <w:spacing w:line="360" w:lineRule="auto"/>
              <w:rPr>
                <w:rFonts w:hint="default" w:ascii="宋体" w:hAnsi="宋体" w:eastAsia="宋体"/>
                <w:sz w:val="24"/>
                <w:szCs w:val="24"/>
                <w:lang w:val="en-US"/>
              </w:rPr>
            </w:pPr>
            <w:r>
              <w:rPr>
                <w:rFonts w:hint="eastAsia" w:ascii="宋体" w:hAnsi="宋体" w:eastAsia="宋体"/>
                <w:sz w:val="24"/>
                <w:szCs w:val="24"/>
                <w:lang w:val="en-US" w:eastAsia="zh-CN"/>
              </w:rPr>
              <w:t>8、您认为应通过哪些措施减少项目对社会稳定的影响？（可多选）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23" w:type="dxa"/>
            <w:gridSpan w:val="2"/>
            <w:tcBorders>
              <w:top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经济补偿</w:t>
            </w:r>
          </w:p>
        </w:tc>
        <w:tc>
          <w:tcPr>
            <w:tcW w:w="3595" w:type="dxa"/>
            <w:gridSpan w:val="10"/>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向当地劳动力提供就业机会</w:t>
            </w:r>
          </w:p>
        </w:tc>
        <w:tc>
          <w:tcPr>
            <w:tcW w:w="3985" w:type="dxa"/>
            <w:gridSpan w:val="6"/>
            <w:tcBorders>
              <w:top w:val="nil"/>
              <w:left w:val="nil"/>
              <w:bottom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制定应急预案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323" w:type="dxa"/>
            <w:gridSpan w:val="2"/>
            <w:tcBorders>
              <w:top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加强宣传、沟通</w:t>
            </w:r>
          </w:p>
        </w:tc>
        <w:tc>
          <w:tcPr>
            <w:tcW w:w="3595" w:type="dxa"/>
            <w:gridSpan w:val="10"/>
            <w:tcBorders>
              <w:top w:val="nil"/>
              <w:left w:val="nil"/>
              <w:right w:val="nil"/>
            </w:tcBorders>
          </w:tcPr>
          <w:p>
            <w:pPr>
              <w:spacing w:line="360" w:lineRule="auto"/>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促进经济发展</w:t>
            </w:r>
          </w:p>
        </w:tc>
        <w:tc>
          <w:tcPr>
            <w:tcW w:w="3985" w:type="dxa"/>
            <w:gridSpan w:val="6"/>
            <w:tcBorders>
              <w:top w:val="nil"/>
              <w:left w:val="nil"/>
            </w:tcBorders>
          </w:tcPr>
          <w:p>
            <w:pPr>
              <w:spacing w:line="360" w:lineRule="auto"/>
              <w:rPr>
                <w:rFonts w:hint="eastAsia" w:ascii="宋体" w:hAnsi="宋体" w:eastAsia="宋体"/>
                <w:sz w:val="24"/>
                <w:szCs w:val="24"/>
              </w:rPr>
            </w:pPr>
            <w:r>
              <w:rPr>
                <w:rFonts w:hint="eastAsia" w:ascii="宋体" w:hAnsi="宋体" w:eastAsia="宋体"/>
                <w:sz w:val="24"/>
                <w:szCs w:val="24"/>
              </w:rPr>
              <w:t>□其他</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9903"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9</w:t>
            </w:r>
            <w:r>
              <w:rPr>
                <w:rFonts w:hint="eastAsia" w:ascii="宋体" w:hAnsi="宋体" w:eastAsia="宋体"/>
                <w:sz w:val="24"/>
                <w:szCs w:val="24"/>
              </w:rPr>
              <w:t>、</w:t>
            </w:r>
            <w:r>
              <w:rPr>
                <w:rFonts w:hint="eastAsia" w:ascii="宋体" w:hAnsi="宋体" w:eastAsia="宋体"/>
                <w:sz w:val="24"/>
                <w:szCs w:val="24"/>
                <w:lang w:val="en-US" w:eastAsia="zh-CN"/>
              </w:rPr>
              <w:t>在合理补偿、做好环保措施及维护社会稳定措施情况下，</w:t>
            </w:r>
            <w:r>
              <w:rPr>
                <w:rFonts w:hint="eastAsia" w:ascii="宋体" w:hAnsi="宋体" w:eastAsia="宋体"/>
                <w:sz w:val="24"/>
                <w:szCs w:val="24"/>
              </w:rPr>
              <w:t>您是否支持本项目的建设？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323" w:type="dxa"/>
            <w:gridSpan w:val="2"/>
            <w:tcBorders>
              <w:top w:val="nil"/>
              <w:bottom w:val="single" w:color="auto" w:sz="4" w:space="0"/>
              <w:right w:val="nil"/>
            </w:tcBorders>
          </w:tcPr>
          <w:p>
            <w:pPr>
              <w:spacing w:line="360" w:lineRule="auto"/>
              <w:rPr>
                <w:rFonts w:ascii="宋体" w:hAnsi="宋体" w:eastAsia="宋体"/>
                <w:sz w:val="24"/>
                <w:szCs w:val="24"/>
              </w:rPr>
            </w:pPr>
            <w:r>
              <w:rPr>
                <w:rFonts w:hint="eastAsia" w:ascii="宋体" w:hAnsi="宋体" w:eastAsia="宋体"/>
                <w:sz w:val="24"/>
                <w:szCs w:val="24"/>
              </w:rPr>
              <w:t>□非常支持</w:t>
            </w:r>
          </w:p>
        </w:tc>
        <w:tc>
          <w:tcPr>
            <w:tcW w:w="1545" w:type="dxa"/>
            <w:gridSpan w:val="6"/>
            <w:tcBorders>
              <w:top w:val="nil"/>
              <w:left w:val="nil"/>
              <w:bottom w:val="single" w:color="auto" w:sz="4" w:space="0"/>
              <w:right w:val="nil"/>
            </w:tcBorders>
          </w:tcPr>
          <w:p>
            <w:pPr>
              <w:spacing w:line="360" w:lineRule="auto"/>
              <w:rPr>
                <w:rFonts w:ascii="宋体" w:hAnsi="宋体" w:eastAsia="宋体"/>
                <w:sz w:val="24"/>
                <w:szCs w:val="24"/>
              </w:rPr>
            </w:pPr>
            <w:r>
              <w:rPr>
                <w:rFonts w:hint="eastAsia" w:ascii="宋体" w:hAnsi="宋体" w:eastAsia="宋体"/>
                <w:sz w:val="24"/>
                <w:szCs w:val="24"/>
              </w:rPr>
              <w:t>□支持</w:t>
            </w:r>
          </w:p>
        </w:tc>
        <w:tc>
          <w:tcPr>
            <w:tcW w:w="1915" w:type="dxa"/>
            <w:gridSpan w:val="3"/>
            <w:tcBorders>
              <w:top w:val="nil"/>
              <w:left w:val="nil"/>
              <w:bottom w:val="single" w:color="auto" w:sz="4" w:space="0"/>
              <w:right w:val="nil"/>
            </w:tcBorders>
          </w:tcPr>
          <w:p>
            <w:pPr>
              <w:spacing w:line="360" w:lineRule="auto"/>
              <w:rPr>
                <w:rFonts w:ascii="宋体" w:hAnsi="宋体" w:eastAsia="宋体"/>
                <w:sz w:val="24"/>
                <w:szCs w:val="24"/>
              </w:rPr>
            </w:pPr>
            <w:r>
              <w:rPr>
                <w:rFonts w:hint="eastAsia" w:ascii="宋体" w:hAnsi="宋体" w:eastAsia="宋体"/>
                <w:sz w:val="24"/>
                <w:szCs w:val="24"/>
              </w:rPr>
              <w:t>□无所谓</w:t>
            </w:r>
          </w:p>
        </w:tc>
        <w:tc>
          <w:tcPr>
            <w:tcW w:w="4120" w:type="dxa"/>
            <w:gridSpan w:val="7"/>
            <w:tcBorders>
              <w:top w:val="nil"/>
              <w:left w:val="nil"/>
              <w:bottom w:val="single" w:color="auto" w:sz="4" w:space="0"/>
            </w:tcBorders>
          </w:tcPr>
          <w:p>
            <w:pPr>
              <w:spacing w:line="360" w:lineRule="auto"/>
              <w:rPr>
                <w:rFonts w:ascii="宋体" w:hAnsi="宋体" w:eastAsia="宋体"/>
                <w:sz w:val="24"/>
                <w:szCs w:val="24"/>
              </w:rPr>
            </w:pPr>
            <w:r>
              <w:rPr>
                <w:rFonts w:hint="eastAsia" w:ascii="宋体" w:hAnsi="宋体" w:eastAsia="宋体"/>
                <w:sz w:val="24"/>
                <w:szCs w:val="24"/>
              </w:rPr>
              <w:t>□反对，理由是</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9903" w:type="dxa"/>
            <w:gridSpan w:val="18"/>
            <w:tcBorders>
              <w:bottom w:val="single" w:color="auto" w:sz="4" w:space="0"/>
            </w:tcBorders>
          </w:tcPr>
          <w:p>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10、您对本项目建设过程有何建议或意见：</w:t>
            </w:r>
          </w:p>
          <w:p>
            <w:pPr>
              <w:spacing w:line="360" w:lineRule="auto"/>
              <w:rPr>
                <w:rFonts w:hint="eastAsia" w:ascii="宋体" w:hAnsi="宋体" w:eastAsia="宋体"/>
                <w:sz w:val="24"/>
                <w:szCs w:val="24"/>
                <w:lang w:val="en-US" w:eastAsia="zh-CN"/>
              </w:rPr>
            </w:pPr>
          </w:p>
          <w:p>
            <w:pPr>
              <w:pStyle w:val="8"/>
              <w:ind w:left="0" w:leftChars="0"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903" w:type="dxa"/>
            <w:gridSpan w:val="18"/>
            <w:tcBorders>
              <w:top w:val="single" w:color="auto" w:sz="4" w:space="0"/>
              <w:left w:val="nil"/>
              <w:bottom w:val="nil"/>
              <w:right w:val="nil"/>
            </w:tcBorders>
          </w:tcPr>
          <w:p>
            <w:pPr>
              <w:spacing w:line="360" w:lineRule="auto"/>
              <w:jc w:val="left"/>
              <w:rPr>
                <w:rFonts w:ascii="宋体" w:hAnsi="宋体" w:eastAsia="宋体"/>
                <w:sz w:val="24"/>
                <w:szCs w:val="24"/>
              </w:rPr>
            </w:pPr>
            <w:r>
              <w:rPr>
                <w:rFonts w:hint="eastAsia" w:ascii="宋体" w:hAnsi="宋体" w:eastAsia="宋体"/>
                <w:sz w:val="24"/>
                <w:szCs w:val="24"/>
              </w:rPr>
              <w:t xml:space="preserve">调查人： </w:t>
            </w:r>
            <w:r>
              <w:rPr>
                <w:rFonts w:ascii="宋体" w:hAnsi="宋体" w:eastAsia="宋体"/>
                <w:sz w:val="24"/>
                <w:szCs w:val="24"/>
              </w:rPr>
              <w:t xml:space="preserve">                                                    </w:t>
            </w:r>
            <w:r>
              <w:rPr>
                <w:rFonts w:hint="eastAsia" w:ascii="宋体" w:hAnsi="宋体" w:eastAsia="宋体"/>
                <w:sz w:val="24"/>
                <w:szCs w:val="24"/>
              </w:rPr>
              <w:t xml:space="preserve">年 </w:t>
            </w:r>
            <w:r>
              <w:rPr>
                <w:rFonts w:ascii="宋体" w:hAnsi="宋体" w:eastAsia="宋体"/>
                <w:sz w:val="24"/>
                <w:szCs w:val="24"/>
              </w:rPr>
              <w:t xml:space="preserve">   </w:t>
            </w:r>
            <w:r>
              <w:rPr>
                <w:rFonts w:hint="eastAsia" w:ascii="宋体" w:hAnsi="宋体" w:eastAsia="宋体"/>
                <w:sz w:val="24"/>
                <w:szCs w:val="24"/>
              </w:rPr>
              <w:t xml:space="preserve">月 </w:t>
            </w:r>
            <w:r>
              <w:rPr>
                <w:rFonts w:ascii="宋体" w:hAnsi="宋体" w:eastAsia="宋体"/>
                <w:sz w:val="24"/>
                <w:szCs w:val="24"/>
              </w:rPr>
              <w:t xml:space="preserve">   </w:t>
            </w:r>
            <w:r>
              <w:rPr>
                <w:rFonts w:hint="eastAsia" w:ascii="宋体" w:hAnsi="宋体" w:eastAsia="宋体"/>
                <w:sz w:val="24"/>
                <w:szCs w:val="24"/>
              </w:rPr>
              <w:t>日</w:t>
            </w:r>
          </w:p>
        </w:tc>
      </w:tr>
    </w:tbl>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eastAsia="宋体"/>
          <w:sz w:val="24"/>
          <w:szCs w:val="24"/>
        </w:rPr>
      </w:pPr>
    </w:p>
    <w:sectPr>
      <w:footerReference r:id="rId3" w:type="default"/>
      <w:pgSz w:w="11906" w:h="16838"/>
      <w:pgMar w:top="1440" w:right="1519" w:bottom="1440" w:left="151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5027911"/>
      <w:docPartObj>
        <w:docPartGallery w:val="autotext"/>
      </w:docPartObj>
    </w:sdtPr>
    <w:sdtContent>
      <w:p>
        <w:pPr>
          <w:pStyle w:val="5"/>
          <w:jc w:val="cente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2</w:t>
        </w:r>
        <w:r>
          <w:rPr>
            <w:sz w:val="20"/>
            <w:szCs w:val="20"/>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xOGIzZTE3NWU2YjQwMWMwYzdmNDczYWM4OWE4MTUifQ=="/>
  </w:docVars>
  <w:rsids>
    <w:rsidRoot w:val="00127E74"/>
    <w:rsid w:val="000B2476"/>
    <w:rsid w:val="00127E74"/>
    <w:rsid w:val="001A05E2"/>
    <w:rsid w:val="001F1F02"/>
    <w:rsid w:val="0020487B"/>
    <w:rsid w:val="002263BF"/>
    <w:rsid w:val="0028665B"/>
    <w:rsid w:val="00323C4D"/>
    <w:rsid w:val="003766B4"/>
    <w:rsid w:val="0043369B"/>
    <w:rsid w:val="0045278F"/>
    <w:rsid w:val="00463143"/>
    <w:rsid w:val="004662E5"/>
    <w:rsid w:val="0064170A"/>
    <w:rsid w:val="00755562"/>
    <w:rsid w:val="00795BB7"/>
    <w:rsid w:val="0083281F"/>
    <w:rsid w:val="008743B6"/>
    <w:rsid w:val="0093467D"/>
    <w:rsid w:val="00A01A82"/>
    <w:rsid w:val="00A22AEF"/>
    <w:rsid w:val="00AB3554"/>
    <w:rsid w:val="00AD2104"/>
    <w:rsid w:val="00AE0000"/>
    <w:rsid w:val="00B40FAE"/>
    <w:rsid w:val="00C14A7A"/>
    <w:rsid w:val="00C2148B"/>
    <w:rsid w:val="00CB2539"/>
    <w:rsid w:val="00D5531E"/>
    <w:rsid w:val="00D8473E"/>
    <w:rsid w:val="00FF4CDF"/>
    <w:rsid w:val="029307A5"/>
    <w:rsid w:val="02A04224"/>
    <w:rsid w:val="02C47780"/>
    <w:rsid w:val="02DA4630"/>
    <w:rsid w:val="0CFC6A0F"/>
    <w:rsid w:val="0E620B0C"/>
    <w:rsid w:val="0E6A2617"/>
    <w:rsid w:val="0F086917"/>
    <w:rsid w:val="11A50EF2"/>
    <w:rsid w:val="139E559D"/>
    <w:rsid w:val="157C0CAA"/>
    <w:rsid w:val="157F6A8C"/>
    <w:rsid w:val="1FDE675E"/>
    <w:rsid w:val="255E28ED"/>
    <w:rsid w:val="28CF1DC7"/>
    <w:rsid w:val="2E237EF2"/>
    <w:rsid w:val="34A53FEB"/>
    <w:rsid w:val="357D517F"/>
    <w:rsid w:val="38D66622"/>
    <w:rsid w:val="3C844B13"/>
    <w:rsid w:val="3E44163E"/>
    <w:rsid w:val="5A737E20"/>
    <w:rsid w:val="5FED3518"/>
    <w:rsid w:val="60007D4F"/>
    <w:rsid w:val="64164D78"/>
    <w:rsid w:val="66C16FB3"/>
    <w:rsid w:val="6A70612A"/>
    <w:rsid w:val="6E9953A1"/>
    <w:rsid w:val="6EB84B90"/>
    <w:rsid w:val="6F1654F2"/>
    <w:rsid w:val="702F128A"/>
    <w:rsid w:val="7B7443EA"/>
    <w:rsid w:val="7B9B1FB8"/>
    <w:rsid w:val="7D9C3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3">
    <w:name w:val="Body Text Indent"/>
    <w:basedOn w:val="1"/>
    <w:semiHidden/>
    <w:unhideWhenUsed/>
    <w:qFormat/>
    <w:uiPriority w:val="99"/>
    <w:pPr>
      <w:spacing w:after="120" w:afterLines="0" w:afterAutospacing="0"/>
      <w:ind w:left="420" w:leftChars="200"/>
    </w:pPr>
  </w:style>
  <w:style w:type="paragraph" w:styleId="4">
    <w:name w:val="Balloon Text"/>
    <w:basedOn w:val="1"/>
    <w:link w:val="12"/>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Body Text First Indent 2"/>
    <w:basedOn w:val="3"/>
    <w:semiHidden/>
    <w:unhideWhenUsed/>
    <w:qFormat/>
    <w:uiPriority w:val="99"/>
    <w:pPr>
      <w:ind w:firstLine="420" w:firstLineChars="200"/>
    </w:p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批注框文本 字符"/>
    <w:basedOn w:val="11"/>
    <w:link w:val="4"/>
    <w:semiHidden/>
    <w:qFormat/>
    <w:uiPriority w:val="99"/>
    <w:rPr>
      <w:sz w:val="18"/>
      <w:szCs w:val="18"/>
    </w:rPr>
  </w:style>
  <w:style w:type="character" w:customStyle="1" w:styleId="13">
    <w:name w:val="页眉 字符"/>
    <w:basedOn w:val="11"/>
    <w:link w:val="6"/>
    <w:qFormat/>
    <w:uiPriority w:val="99"/>
    <w:rPr>
      <w:sz w:val="18"/>
      <w:szCs w:val="18"/>
    </w:rPr>
  </w:style>
  <w:style w:type="character" w:customStyle="1" w:styleId="14">
    <w:name w:val="页脚 字符"/>
    <w:basedOn w:val="11"/>
    <w:link w:val="5"/>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1033</Words>
  <Characters>1113</Characters>
  <Lines>7</Lines>
  <Paragraphs>1</Paragraphs>
  <TotalTime>5</TotalTime>
  <ScaleCrop>false</ScaleCrop>
  <LinksUpToDate>false</LinksUpToDate>
  <CharactersWithSpaces>1330</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2021-12-23T03:48:00Z</dcterms:created>
  <dc:creator>农 月丹</dc:creator>
  <cp:lastModifiedBy>夜空的流星1416822771</cp:lastModifiedBy>
  <dcterms:modified xsi:type="dcterms:W3CDTF">2024-11-01T01:07:32Z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B936A6106098440FAB89883CE046A456</vt:lpwstr>
  </property>
</Properties>
</file>